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D7BB2" w14:textId="024668CC" w:rsidR="002C5255" w:rsidRPr="00DE0FA4" w:rsidRDefault="00DE0FA4" w:rsidP="00DE0FA4">
      <w:pPr>
        <w:pStyle w:val="Sansinterligne"/>
        <w:rPr>
          <w:rFonts w:ascii="Calibri" w:hAnsi="Calibri"/>
          <w:b/>
          <w:sz w:val="28"/>
        </w:rPr>
      </w:pPr>
      <w:r w:rsidRPr="00DE0FA4">
        <w:rPr>
          <w:rFonts w:ascii="Calibri" w:hAnsi="Calibri"/>
          <w:b/>
          <w:sz w:val="28"/>
        </w:rPr>
        <w:t xml:space="preserve">Module : </w:t>
      </w:r>
      <w:r w:rsidR="00DB57CC" w:rsidRPr="00DE0FA4">
        <w:rPr>
          <w:rFonts w:ascii="Calibri" w:hAnsi="Calibri"/>
          <w:b/>
          <w:sz w:val="28"/>
        </w:rPr>
        <w:t>« Les balances »</w:t>
      </w:r>
    </w:p>
    <w:p w14:paraId="6CAF4E87" w14:textId="77777777" w:rsidR="00DB57CC" w:rsidRPr="00DE0FA4" w:rsidRDefault="00DB57CC" w:rsidP="00DE0FA4">
      <w:pPr>
        <w:pStyle w:val="Sansinterligne"/>
        <w:rPr>
          <w:rFonts w:ascii="Calibri" w:hAnsi="Calibr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0"/>
        <w:gridCol w:w="5180"/>
        <w:gridCol w:w="5180"/>
      </w:tblGrid>
      <w:tr w:rsidR="00DB57CC" w:rsidRPr="00DE0FA4" w14:paraId="3892FC9B" w14:textId="77777777" w:rsidTr="00480FD3">
        <w:tc>
          <w:tcPr>
            <w:tcW w:w="15540" w:type="dxa"/>
            <w:gridSpan w:val="3"/>
          </w:tcPr>
          <w:p w14:paraId="1C647C6B" w14:textId="77777777" w:rsidR="00DB57CC" w:rsidRPr="003D4397" w:rsidRDefault="00DB57CC" w:rsidP="00DE0FA4">
            <w:pPr>
              <w:pStyle w:val="Sansinterligne"/>
              <w:rPr>
                <w:rFonts w:asciiTheme="majorHAnsi" w:hAnsiTheme="majorHAnsi" w:cs="Arial"/>
                <w:b/>
                <w:color w:val="00000A"/>
              </w:rPr>
            </w:pPr>
            <w:r w:rsidRPr="003D4397">
              <w:rPr>
                <w:rFonts w:asciiTheme="majorHAnsi" w:hAnsiTheme="majorHAnsi" w:cs="Arial"/>
                <w:b/>
                <w:color w:val="00000A"/>
              </w:rPr>
              <w:t>Éléments des programmes et attendus de fin de cycle :</w:t>
            </w:r>
          </w:p>
          <w:p w14:paraId="52F77FE2" w14:textId="77777777" w:rsidR="003D4397" w:rsidRPr="003D4397" w:rsidRDefault="003F1D32" w:rsidP="003D4397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2" w:line="252" w:lineRule="auto"/>
              <w:ind w:right="168" w:firstLine="5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3D4397">
              <w:rPr>
                <w:rFonts w:asciiTheme="majorHAnsi" w:hAnsiTheme="majorHAnsi"/>
                <w:w w:val="105"/>
                <w:sz w:val="24"/>
                <w:szCs w:val="24"/>
                <w:lang w:val="fr-FR"/>
              </w:rPr>
              <w:t xml:space="preserve">Choisir, utiliser et savoir désigner des outils </w:t>
            </w:r>
            <w:r w:rsidR="003D4397" w:rsidRPr="003D4397">
              <w:rPr>
                <w:rFonts w:asciiTheme="majorHAnsi" w:hAnsiTheme="majorHAnsi"/>
                <w:w w:val="105"/>
                <w:sz w:val="24"/>
                <w:szCs w:val="24"/>
                <w:lang w:val="fr-FR"/>
              </w:rPr>
              <w:t xml:space="preserve">(une balance à plateaux) </w:t>
            </w:r>
            <w:r w:rsidRPr="003D4397">
              <w:rPr>
                <w:rFonts w:asciiTheme="majorHAnsi" w:hAnsiTheme="majorHAnsi"/>
                <w:w w:val="105"/>
                <w:sz w:val="24"/>
                <w:szCs w:val="24"/>
                <w:lang w:val="fr-FR"/>
              </w:rPr>
              <w:t>et des matériaux adaptés à une situation, à des actions techniques spécifiques (</w:t>
            </w:r>
            <w:r w:rsidR="003D4397" w:rsidRPr="003D4397">
              <w:rPr>
                <w:rFonts w:asciiTheme="majorHAnsi" w:hAnsiTheme="majorHAnsi"/>
                <w:w w:val="105"/>
                <w:sz w:val="24"/>
                <w:szCs w:val="24"/>
                <w:lang w:val="fr-FR"/>
              </w:rPr>
              <w:t>comparer des masses</w:t>
            </w:r>
            <w:r w:rsidRPr="003D4397">
              <w:rPr>
                <w:rFonts w:asciiTheme="majorHAnsi" w:hAnsiTheme="majorHAnsi"/>
                <w:w w:val="105"/>
                <w:sz w:val="24"/>
                <w:szCs w:val="24"/>
                <w:lang w:val="fr-FR"/>
              </w:rPr>
              <w:t>).</w:t>
            </w:r>
          </w:p>
          <w:p w14:paraId="2CB0FF0E" w14:textId="2010D503" w:rsidR="003D4397" w:rsidRPr="003D4397" w:rsidRDefault="003F1D32" w:rsidP="003D4397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2" w:line="252" w:lineRule="auto"/>
              <w:ind w:right="168" w:firstLine="5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3D4397">
              <w:rPr>
                <w:rFonts w:asciiTheme="majorHAnsi" w:hAnsiTheme="majorHAnsi"/>
                <w:w w:val="105"/>
                <w:sz w:val="24"/>
                <w:szCs w:val="24"/>
                <w:lang w:val="fr-FR"/>
              </w:rPr>
              <w:t>Classer ou ranger des objets selon un  critère</w:t>
            </w:r>
            <w:r w:rsidR="003D4397" w:rsidRPr="003D4397">
              <w:rPr>
                <w:rFonts w:asciiTheme="majorHAnsi" w:hAnsiTheme="majorHAnsi"/>
                <w:w w:val="105"/>
                <w:sz w:val="24"/>
                <w:szCs w:val="24"/>
                <w:lang w:val="fr-FR"/>
              </w:rPr>
              <w:t xml:space="preserve"> de masse</w:t>
            </w:r>
            <w:r w:rsidRPr="003D4397">
              <w:rPr>
                <w:rFonts w:asciiTheme="majorHAnsi" w:hAnsiTheme="majorHAnsi"/>
                <w:w w:val="105"/>
                <w:sz w:val="24"/>
                <w:szCs w:val="24"/>
                <w:lang w:val="fr-FR"/>
              </w:rPr>
              <w:t>.</w:t>
            </w:r>
          </w:p>
          <w:p w14:paraId="1D35891D" w14:textId="286181A7" w:rsidR="003D4397" w:rsidRPr="003D4397" w:rsidRDefault="003D4397" w:rsidP="003D4397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249" w:lineRule="auto"/>
              <w:ind w:right="324" w:firstLine="50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3D4397">
              <w:rPr>
                <w:rFonts w:asciiTheme="majorHAnsi" w:hAnsiTheme="majorHAnsi"/>
                <w:w w:val="105"/>
                <w:sz w:val="24"/>
                <w:szCs w:val="24"/>
                <w:lang w:val="fr-FR"/>
              </w:rPr>
              <w:t>Réaliser des constructions ; construire des maquettes simples en fonction de plans ou d’instructions de</w:t>
            </w:r>
            <w:r w:rsidRPr="003D4397">
              <w:rPr>
                <w:rFonts w:asciiTheme="majorHAnsi" w:hAnsiTheme="majorHAnsi"/>
                <w:spacing w:val="-10"/>
                <w:w w:val="105"/>
                <w:sz w:val="24"/>
                <w:szCs w:val="24"/>
                <w:lang w:val="fr-FR"/>
              </w:rPr>
              <w:t xml:space="preserve"> </w:t>
            </w:r>
            <w:r w:rsidRPr="003D4397">
              <w:rPr>
                <w:rFonts w:asciiTheme="majorHAnsi" w:hAnsiTheme="majorHAnsi"/>
                <w:w w:val="105"/>
                <w:sz w:val="24"/>
                <w:szCs w:val="24"/>
                <w:lang w:val="fr-FR"/>
              </w:rPr>
              <w:t>montage (construire une balance)</w:t>
            </w:r>
          </w:p>
          <w:p w14:paraId="5605D396" w14:textId="77777777" w:rsidR="00DB57CC" w:rsidRPr="00DE0FA4" w:rsidRDefault="00DB57CC" w:rsidP="00DE0FA4">
            <w:pPr>
              <w:pStyle w:val="Sansinterligne"/>
              <w:rPr>
                <w:rFonts w:ascii="Calibri" w:hAnsi="Calibri" w:cs="Arial"/>
              </w:rPr>
            </w:pPr>
          </w:p>
        </w:tc>
      </w:tr>
      <w:tr w:rsidR="008E58A2" w:rsidRPr="00DE0FA4" w14:paraId="208506A8" w14:textId="77777777" w:rsidTr="008E58A2">
        <w:trPr>
          <w:trHeight w:val="511"/>
        </w:trPr>
        <w:tc>
          <w:tcPr>
            <w:tcW w:w="5180" w:type="dxa"/>
          </w:tcPr>
          <w:p w14:paraId="44E1ABC1" w14:textId="3E11FB04" w:rsidR="008E58A2" w:rsidRPr="00DE0FA4" w:rsidRDefault="008E58A2" w:rsidP="00DE0FA4">
            <w:pPr>
              <w:pStyle w:val="Sansinterligne"/>
              <w:rPr>
                <w:rFonts w:ascii="Calibri" w:hAnsi="Calibri" w:cs="Arial"/>
                <w:color w:val="00000A"/>
              </w:rPr>
            </w:pPr>
            <w:r w:rsidRPr="00DE0FA4">
              <w:rPr>
                <w:rFonts w:ascii="Calibri" w:hAnsi="Calibri" w:cs="Arial"/>
                <w:color w:val="00000A"/>
              </w:rPr>
              <w:t>Matériel</w:t>
            </w:r>
          </w:p>
        </w:tc>
        <w:tc>
          <w:tcPr>
            <w:tcW w:w="5180" w:type="dxa"/>
          </w:tcPr>
          <w:p w14:paraId="7146BF1B" w14:textId="641B5FC6" w:rsidR="008E58A2" w:rsidRPr="00DE0FA4" w:rsidRDefault="008E58A2" w:rsidP="008613D0">
            <w:pPr>
              <w:pStyle w:val="Sansinterligne"/>
              <w:rPr>
                <w:rFonts w:ascii="Calibri" w:hAnsi="Calibri" w:cs="Arial"/>
                <w:color w:val="000000"/>
              </w:rPr>
            </w:pPr>
            <w:r w:rsidRPr="00DE0FA4">
              <w:rPr>
                <w:rFonts w:ascii="Calibri" w:hAnsi="Calibri" w:cs="Arial"/>
                <w:color w:val="00000A"/>
              </w:rPr>
              <w:t>L</w:t>
            </w:r>
            <w:r w:rsidR="008613D0">
              <w:rPr>
                <w:rFonts w:ascii="Calibri" w:hAnsi="Calibri" w:cs="Arial"/>
                <w:color w:val="00000A"/>
              </w:rPr>
              <w:t>angage</w:t>
            </w:r>
          </w:p>
        </w:tc>
        <w:tc>
          <w:tcPr>
            <w:tcW w:w="5180" w:type="dxa"/>
          </w:tcPr>
          <w:p w14:paraId="421E53E3" w14:textId="137D7B35" w:rsidR="008E58A2" w:rsidRPr="00DE0FA4" w:rsidRDefault="008E58A2" w:rsidP="00DE0FA4">
            <w:pPr>
              <w:pStyle w:val="Sansinterligne"/>
              <w:rPr>
                <w:rFonts w:ascii="Calibri" w:hAnsi="Calibri" w:cs="Arial"/>
              </w:rPr>
            </w:pPr>
            <w:r w:rsidRPr="00DE0FA4">
              <w:rPr>
                <w:rFonts w:ascii="Calibri" w:hAnsi="Calibri" w:cs="Arial"/>
              </w:rPr>
              <w:t>Élément</w:t>
            </w:r>
            <w:r w:rsidR="00DE0FA4">
              <w:rPr>
                <w:rFonts w:ascii="Calibri" w:hAnsi="Calibri" w:cs="Arial"/>
              </w:rPr>
              <w:t>s</w:t>
            </w:r>
            <w:r w:rsidRPr="00DE0FA4">
              <w:rPr>
                <w:rFonts w:ascii="Calibri" w:hAnsi="Calibri" w:cs="Arial"/>
              </w:rPr>
              <w:t xml:space="preserve"> de focalisation </w:t>
            </w:r>
          </w:p>
        </w:tc>
      </w:tr>
      <w:tr w:rsidR="00F5521F" w:rsidRPr="00DE0FA4" w14:paraId="1A5F280B" w14:textId="77777777" w:rsidTr="00F5521F">
        <w:trPr>
          <w:trHeight w:val="637"/>
        </w:trPr>
        <w:tc>
          <w:tcPr>
            <w:tcW w:w="5180" w:type="dxa"/>
            <w:vMerge w:val="restart"/>
          </w:tcPr>
          <w:p w14:paraId="5B56FCD4" w14:textId="16A01F0B" w:rsidR="00F5521F" w:rsidRPr="005F6892" w:rsidRDefault="00AF655F" w:rsidP="00DE0FA4">
            <w:pPr>
              <w:pStyle w:val="Pardeliste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5F6892">
              <w:rPr>
                <w:rFonts w:asciiTheme="majorHAnsi" w:hAnsiTheme="majorHAnsi"/>
                <w:b/>
              </w:rPr>
              <w:t>Manipuler / jouer avec les balances :</w:t>
            </w:r>
          </w:p>
          <w:p w14:paraId="323EC065" w14:textId="4356940B" w:rsidR="004F65AC" w:rsidRPr="005F6892" w:rsidRDefault="00AF655F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 w:rsidRPr="005F6892">
              <w:rPr>
                <w:rFonts w:asciiTheme="majorHAnsi" w:hAnsiTheme="majorHAnsi" w:cs="Arial"/>
                <w:color w:val="00000A"/>
              </w:rPr>
              <w:t xml:space="preserve">-balances à plateaux </w:t>
            </w:r>
            <w:r w:rsidR="00880523">
              <w:rPr>
                <w:rFonts w:asciiTheme="majorHAnsi" w:hAnsiTheme="majorHAnsi" w:cs="Arial"/>
                <w:color w:val="00000A"/>
              </w:rPr>
              <w:t>(type</w:t>
            </w:r>
            <w:r w:rsidRPr="005F6892">
              <w:rPr>
                <w:rFonts w:asciiTheme="majorHAnsi" w:hAnsiTheme="majorHAnsi" w:cs="Arial"/>
                <w:color w:val="00000A"/>
              </w:rPr>
              <w:t xml:space="preserve"> Roberval</w:t>
            </w:r>
            <w:r w:rsidR="00880523">
              <w:rPr>
                <w:rFonts w:asciiTheme="majorHAnsi" w:hAnsiTheme="majorHAnsi" w:cs="Arial"/>
                <w:color w:val="00000A"/>
              </w:rPr>
              <w:t xml:space="preserve"> et autres)</w:t>
            </w:r>
          </w:p>
          <w:p w14:paraId="2A14709B" w14:textId="6D30B90E" w:rsidR="00055DFF" w:rsidRPr="005F6892" w:rsidRDefault="00055DFF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 w:rsidRPr="005F6892">
              <w:rPr>
                <w:rFonts w:asciiTheme="majorHAnsi" w:hAnsiTheme="majorHAnsi" w:cs="Arial"/>
                <w:color w:val="00000A"/>
              </w:rPr>
              <w:t>-pesons</w:t>
            </w:r>
          </w:p>
          <w:p w14:paraId="5E8085D4" w14:textId="1FDB800F" w:rsidR="00AF655F" w:rsidRPr="005F6892" w:rsidRDefault="00AF655F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 w:rsidRPr="005F6892">
              <w:rPr>
                <w:rFonts w:asciiTheme="majorHAnsi" w:hAnsiTheme="majorHAnsi" w:cs="Arial"/>
                <w:color w:val="00000A"/>
              </w:rPr>
              <w:t>-</w:t>
            </w:r>
            <w:r w:rsidR="004F65AC" w:rsidRPr="005F6892">
              <w:rPr>
                <w:rFonts w:asciiTheme="majorHAnsi" w:hAnsiTheme="majorHAnsi" w:cs="Arial"/>
                <w:color w:val="00000A"/>
              </w:rPr>
              <w:t>masses marquées</w:t>
            </w:r>
          </w:p>
          <w:p w14:paraId="40A08DD5" w14:textId="151B68A2" w:rsidR="00AF655F" w:rsidRPr="005F6892" w:rsidRDefault="00AF655F" w:rsidP="00AF655F">
            <w:p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-</w:t>
            </w:r>
            <w:r w:rsidR="005F6892" w:rsidRPr="005F6892">
              <w:rPr>
                <w:rFonts w:asciiTheme="majorHAnsi" w:hAnsiTheme="majorHAnsi"/>
              </w:rPr>
              <w:t>p</w:t>
            </w:r>
            <w:r w:rsidRPr="005F6892">
              <w:rPr>
                <w:rFonts w:asciiTheme="majorHAnsi" w:hAnsiTheme="majorHAnsi"/>
              </w:rPr>
              <w:t>èse-personne</w:t>
            </w:r>
          </w:p>
          <w:p w14:paraId="6A6DF96C" w14:textId="5F2111F3" w:rsidR="00AF655F" w:rsidRPr="005F6892" w:rsidRDefault="005F6892" w:rsidP="00AF655F">
            <w:p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-b</w:t>
            </w:r>
            <w:r w:rsidR="00AF655F" w:rsidRPr="005F6892">
              <w:rPr>
                <w:rFonts w:asciiTheme="majorHAnsi" w:hAnsiTheme="majorHAnsi"/>
              </w:rPr>
              <w:t>alances de cuisine</w:t>
            </w:r>
          </w:p>
          <w:p w14:paraId="21C5000C" w14:textId="7B44B586" w:rsidR="00F5521F" w:rsidRPr="005F6892" w:rsidRDefault="00F16DEA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 w:rsidRPr="005F6892">
              <w:rPr>
                <w:rFonts w:asciiTheme="majorHAnsi" w:hAnsiTheme="majorHAnsi" w:cs="Arial"/>
                <w:color w:val="00000A"/>
              </w:rPr>
              <w:t>-verres doseurs</w:t>
            </w:r>
          </w:p>
          <w:p w14:paraId="3EA2A758" w14:textId="6263B1D5" w:rsidR="006777C2" w:rsidRPr="005F6892" w:rsidRDefault="006777C2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 w:rsidRPr="005F6892">
              <w:rPr>
                <w:rFonts w:asciiTheme="majorHAnsi" w:hAnsiTheme="majorHAnsi" w:cs="Arial"/>
                <w:color w:val="00000A"/>
              </w:rPr>
              <w:t>-récipients</w:t>
            </w:r>
            <w:r w:rsidR="005F6892" w:rsidRPr="005F6892">
              <w:rPr>
                <w:rFonts w:asciiTheme="majorHAnsi" w:hAnsiTheme="majorHAnsi" w:cs="Arial"/>
                <w:color w:val="00000A"/>
              </w:rPr>
              <w:t xml:space="preserve"> : </w:t>
            </w:r>
            <w:r w:rsidR="00055DFF" w:rsidRPr="005F6892">
              <w:rPr>
                <w:rFonts w:asciiTheme="majorHAnsi" w:hAnsiTheme="majorHAnsi" w:cs="Arial"/>
                <w:color w:val="00000A"/>
              </w:rPr>
              <w:t xml:space="preserve">bols, plats de différentes </w:t>
            </w:r>
            <w:r w:rsidR="005F6892" w:rsidRPr="005F6892">
              <w:rPr>
                <w:rFonts w:asciiTheme="majorHAnsi" w:hAnsiTheme="majorHAnsi" w:cs="Arial"/>
                <w:color w:val="00000A"/>
              </w:rPr>
              <w:t>tailles</w:t>
            </w:r>
          </w:p>
          <w:p w14:paraId="2DDE6BD8" w14:textId="3542384B" w:rsidR="00055DFF" w:rsidRPr="005F6892" w:rsidRDefault="00055DFF" w:rsidP="00055DF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Times"/>
                <w:color w:val="000000"/>
              </w:rPr>
            </w:pPr>
            <w:r w:rsidRPr="005F6892">
              <w:rPr>
                <w:rFonts w:asciiTheme="majorHAnsi" w:hAnsiTheme="majorHAnsi" w:cs="Times"/>
                <w:color w:val="000000"/>
              </w:rPr>
              <w:t>-des contenants identiques transparents ou opaques : bouteilles d’eau, de lait</w:t>
            </w:r>
          </w:p>
          <w:p w14:paraId="1D9FA36E" w14:textId="12BD735F" w:rsidR="00F5521F" w:rsidRPr="00DE0FA4" w:rsidRDefault="006777C2" w:rsidP="00DE0FA4">
            <w:pPr>
              <w:pStyle w:val="Sansinterligne"/>
              <w:rPr>
                <w:rFonts w:ascii="Calibri" w:hAnsi="Calibri" w:cs="Arial"/>
                <w:color w:val="00000A"/>
              </w:rPr>
            </w:pPr>
            <w:r>
              <w:rPr>
                <w:rFonts w:ascii="Calibri" w:hAnsi="Calibri" w:cs="Arial"/>
                <w:color w:val="00000A"/>
              </w:rPr>
              <w:t>-ustensiles de cuisine : cuillères,…</w:t>
            </w:r>
          </w:p>
          <w:p w14:paraId="104D68FD" w14:textId="77777777" w:rsidR="00F5521F" w:rsidRPr="00DE0FA4" w:rsidRDefault="00F5521F" w:rsidP="00DE0FA4">
            <w:pPr>
              <w:pStyle w:val="Sansinterligne"/>
              <w:rPr>
                <w:rFonts w:ascii="Calibri" w:hAnsi="Calibri" w:cs="Arial"/>
                <w:color w:val="00000A"/>
              </w:rPr>
            </w:pPr>
          </w:p>
          <w:p w14:paraId="52F60F25" w14:textId="77777777" w:rsidR="00AF655F" w:rsidRPr="005F6892" w:rsidRDefault="00AF655F" w:rsidP="00AF655F">
            <w:pPr>
              <w:pStyle w:val="Pardeliste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5F6892">
              <w:rPr>
                <w:rFonts w:asciiTheme="majorHAnsi" w:hAnsiTheme="majorHAnsi"/>
                <w:b/>
              </w:rPr>
              <w:t xml:space="preserve">Matériel disponible pour les élèves : </w:t>
            </w:r>
          </w:p>
          <w:p w14:paraId="04C163F7" w14:textId="2665F99A" w:rsidR="00F5521F" w:rsidRPr="005F6892" w:rsidRDefault="00052AB4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 w:rsidRPr="005F6892">
              <w:rPr>
                <w:rFonts w:asciiTheme="majorHAnsi" w:hAnsiTheme="majorHAnsi" w:cs="Arial"/>
                <w:color w:val="00000A"/>
              </w:rPr>
              <w:t>-</w:t>
            </w:r>
            <w:r w:rsidR="00F16DEA" w:rsidRPr="005F6892">
              <w:rPr>
                <w:rFonts w:asciiTheme="majorHAnsi" w:hAnsiTheme="majorHAnsi" w:cs="Arial"/>
                <w:color w:val="00000A"/>
              </w:rPr>
              <w:t>Objets identiques</w:t>
            </w:r>
            <w:r w:rsidR="004F65AC" w:rsidRPr="005F6892">
              <w:rPr>
                <w:rFonts w:asciiTheme="majorHAnsi" w:hAnsiTheme="majorHAnsi" w:cs="Arial"/>
                <w:color w:val="00000A"/>
              </w:rPr>
              <w:t> : cubes,</w:t>
            </w:r>
            <w:r w:rsidR="004F65AC" w:rsidRPr="005F6892">
              <w:rPr>
                <w:rFonts w:asciiTheme="majorHAnsi" w:hAnsiTheme="majorHAnsi"/>
              </w:rPr>
              <w:t xml:space="preserve"> pinces à linge</w:t>
            </w:r>
            <w:r w:rsidR="00055DFF" w:rsidRPr="005F6892">
              <w:rPr>
                <w:rFonts w:asciiTheme="majorHAnsi" w:hAnsiTheme="majorHAnsi"/>
              </w:rPr>
              <w:t>, bouchons, écrous, pâtes alimentaires</w:t>
            </w:r>
          </w:p>
          <w:p w14:paraId="36A7C392" w14:textId="768FEB6E" w:rsidR="00AF655F" w:rsidRPr="005F6892" w:rsidRDefault="00052AB4" w:rsidP="00AF655F">
            <w:p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-</w:t>
            </w:r>
            <w:r w:rsidR="00AF655F" w:rsidRPr="005F6892">
              <w:rPr>
                <w:rFonts w:asciiTheme="majorHAnsi" w:hAnsiTheme="majorHAnsi"/>
              </w:rPr>
              <w:t>Objets d’aspect différent</w:t>
            </w:r>
            <w:r w:rsidR="00055DFF" w:rsidRPr="005F6892">
              <w:rPr>
                <w:rFonts w:asciiTheme="majorHAnsi" w:hAnsiTheme="majorHAnsi"/>
              </w:rPr>
              <w:t xml:space="preserve"> </w:t>
            </w:r>
          </w:p>
          <w:p w14:paraId="5D0699BE" w14:textId="2E4E80DE" w:rsidR="00AF655F" w:rsidRPr="005F6892" w:rsidRDefault="00AF655F" w:rsidP="00AF655F">
            <w:pPr>
              <w:pStyle w:val="Par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de même masse</w:t>
            </w:r>
            <w:r w:rsidR="006777C2" w:rsidRPr="005F6892">
              <w:rPr>
                <w:rFonts w:asciiTheme="majorHAnsi" w:hAnsiTheme="majorHAnsi"/>
              </w:rPr>
              <w:t xml:space="preserve"> : </w:t>
            </w:r>
            <w:r w:rsidR="004F65AC" w:rsidRPr="005F6892">
              <w:rPr>
                <w:rFonts w:asciiTheme="majorHAnsi" w:hAnsiTheme="majorHAnsi"/>
              </w:rPr>
              <w:t>solides en bois</w:t>
            </w:r>
            <w:r w:rsidR="005F6892">
              <w:rPr>
                <w:rFonts w:asciiTheme="majorHAnsi" w:hAnsiTheme="majorHAnsi"/>
              </w:rPr>
              <w:t>, objets de la classe</w:t>
            </w:r>
          </w:p>
          <w:p w14:paraId="012E032A" w14:textId="48765828" w:rsidR="00052AB4" w:rsidRPr="005F6892" w:rsidRDefault="00AF655F" w:rsidP="00AF655F">
            <w:pPr>
              <w:pStyle w:val="Pardeliste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de masse différente</w:t>
            </w:r>
            <w:r w:rsidR="00055DFF" w:rsidRPr="005F6892">
              <w:rPr>
                <w:rFonts w:asciiTheme="majorHAnsi" w:hAnsiTheme="majorHAnsi"/>
              </w:rPr>
              <w:t> : fournitures scolaires, jouets, fruits, légumes, différents objets de la classe</w:t>
            </w:r>
          </w:p>
          <w:p w14:paraId="3070A20E" w14:textId="78A0F870" w:rsidR="00AF655F" w:rsidRPr="005F6892" w:rsidRDefault="00052AB4" w:rsidP="00052AB4">
            <w:p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-</w:t>
            </w:r>
            <w:r w:rsidR="00AF655F" w:rsidRPr="005F6892">
              <w:rPr>
                <w:rFonts w:asciiTheme="majorHAnsi" w:hAnsiTheme="majorHAnsi"/>
              </w:rPr>
              <w:t>Objets d’aspect identique,</w:t>
            </w:r>
          </w:p>
          <w:p w14:paraId="6C05C248" w14:textId="5132C4B8" w:rsidR="00AF655F" w:rsidRPr="005F6892" w:rsidRDefault="00AF655F" w:rsidP="00AF655F">
            <w:pPr>
              <w:pStyle w:val="Pardeliste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de même masse</w:t>
            </w:r>
            <w:r w:rsidR="00F16DEA" w:rsidRPr="005F6892">
              <w:rPr>
                <w:rFonts w:asciiTheme="majorHAnsi" w:hAnsiTheme="majorHAnsi"/>
              </w:rPr>
              <w:t> : Kapla, Lego, objets identiques du coin dinette</w:t>
            </w:r>
            <w:r w:rsidR="00DE2400" w:rsidRPr="005F6892">
              <w:rPr>
                <w:rFonts w:asciiTheme="majorHAnsi" w:hAnsiTheme="majorHAnsi"/>
              </w:rPr>
              <w:t xml:space="preserve">, œufs, </w:t>
            </w:r>
          </w:p>
          <w:p w14:paraId="29AF38DF" w14:textId="77777777" w:rsidR="00F16DEA" w:rsidRPr="005F6892" w:rsidRDefault="00AF655F" w:rsidP="00F16DEA">
            <w:pPr>
              <w:pStyle w:val="Pardeliste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lastRenderedPageBreak/>
              <w:t>de masse différente</w:t>
            </w:r>
            <w:r w:rsidR="00F16DEA" w:rsidRPr="005F6892">
              <w:rPr>
                <w:rFonts w:asciiTheme="majorHAnsi" w:hAnsiTheme="majorHAnsi"/>
              </w:rPr>
              <w:t> : marrons, bouteilles (lait=opaques) remplies de matériaux différents, bouchons, pommes du commerce, cordes + ou - longues</w:t>
            </w:r>
          </w:p>
          <w:p w14:paraId="33FB4423" w14:textId="7E7355CB" w:rsidR="00AF655F" w:rsidRDefault="00AF655F" w:rsidP="006777C2"/>
          <w:p w14:paraId="43D142C9" w14:textId="6B7A2FD4" w:rsidR="00F16DEA" w:rsidRPr="005F6892" w:rsidRDefault="006777C2" w:rsidP="00F16DEA">
            <w:p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-</w:t>
            </w:r>
            <w:r w:rsidR="00F16DEA" w:rsidRPr="005F6892">
              <w:rPr>
                <w:rFonts w:asciiTheme="majorHAnsi" w:hAnsiTheme="majorHAnsi"/>
              </w:rPr>
              <w:t xml:space="preserve">Objets identiques en grande quantité : boulons, bouchons, boules de cotillons, </w:t>
            </w:r>
          </w:p>
          <w:p w14:paraId="4C9D2F8B" w14:textId="0C4159DF" w:rsidR="00055DFF" w:rsidRPr="005F6892" w:rsidRDefault="006777C2" w:rsidP="00F16DEA">
            <w:p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-</w:t>
            </w:r>
            <w:r w:rsidR="00055DFF" w:rsidRPr="005F6892">
              <w:rPr>
                <w:rFonts w:asciiTheme="majorHAnsi" w:hAnsiTheme="majorHAnsi"/>
              </w:rPr>
              <w:t>Poudres :</w:t>
            </w:r>
            <w:r w:rsidR="005F6892">
              <w:rPr>
                <w:rFonts w:asciiTheme="majorHAnsi" w:hAnsiTheme="majorHAnsi"/>
              </w:rPr>
              <w:t xml:space="preserve"> </w:t>
            </w:r>
            <w:r w:rsidR="00F16DEA" w:rsidRPr="005F6892">
              <w:rPr>
                <w:rFonts w:asciiTheme="majorHAnsi" w:hAnsiTheme="majorHAnsi"/>
              </w:rPr>
              <w:t>semoule, riz, sable</w:t>
            </w:r>
            <w:r w:rsidR="005F6892">
              <w:rPr>
                <w:rFonts w:asciiTheme="majorHAnsi" w:hAnsiTheme="majorHAnsi"/>
              </w:rPr>
              <w:t>, farine, sucre</w:t>
            </w:r>
          </w:p>
          <w:p w14:paraId="08272D1B" w14:textId="18865204" w:rsidR="006777C2" w:rsidRPr="005F6892" w:rsidRDefault="00055DFF" w:rsidP="00F16DEA">
            <w:p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-</w:t>
            </w:r>
            <w:r w:rsidR="006777C2" w:rsidRPr="005F6892">
              <w:rPr>
                <w:rFonts w:asciiTheme="majorHAnsi" w:hAnsiTheme="majorHAnsi"/>
              </w:rPr>
              <w:t>L</w:t>
            </w:r>
            <w:r w:rsidRPr="005F6892">
              <w:rPr>
                <w:rFonts w:asciiTheme="majorHAnsi" w:hAnsiTheme="majorHAnsi"/>
              </w:rPr>
              <w:t xml:space="preserve">iquides : eau, </w:t>
            </w:r>
            <w:r w:rsidR="005F6892">
              <w:rPr>
                <w:rFonts w:asciiTheme="majorHAnsi" w:hAnsiTheme="majorHAnsi"/>
              </w:rPr>
              <w:t>lait, huile</w:t>
            </w:r>
          </w:p>
          <w:p w14:paraId="4DFBFFAC" w14:textId="19767262" w:rsidR="00F16DEA" w:rsidRPr="005F6892" w:rsidRDefault="006777C2" w:rsidP="00F16DEA">
            <w:p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-Pâtes</w:t>
            </w:r>
            <w:r w:rsidR="005C0AB6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  <w:r w:rsidRPr="005F6892">
              <w:rPr>
                <w:rFonts w:asciiTheme="majorHAnsi" w:hAnsiTheme="majorHAnsi"/>
              </w:rPr>
              <w:t xml:space="preserve">: </w:t>
            </w:r>
            <w:r w:rsidR="00F16DEA" w:rsidRPr="005F6892">
              <w:rPr>
                <w:rFonts w:asciiTheme="majorHAnsi" w:hAnsiTheme="majorHAnsi"/>
              </w:rPr>
              <w:t>pâte à modeler</w:t>
            </w:r>
            <w:r w:rsidRPr="005F6892">
              <w:rPr>
                <w:rFonts w:asciiTheme="majorHAnsi" w:hAnsiTheme="majorHAnsi"/>
              </w:rPr>
              <w:t>, pâte à sel, beurre</w:t>
            </w:r>
            <w:r w:rsidR="00F16DEA" w:rsidRPr="005F6892">
              <w:rPr>
                <w:rFonts w:asciiTheme="majorHAnsi" w:hAnsiTheme="majorHAnsi"/>
              </w:rPr>
              <w:t xml:space="preserve"> (masse facilement modifiable pour ces éléments)</w:t>
            </w:r>
          </w:p>
          <w:p w14:paraId="61865B1F" w14:textId="03DA284A" w:rsidR="00F16DEA" w:rsidRPr="005F6892" w:rsidRDefault="006777C2" w:rsidP="00F16DEA">
            <w:p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-</w:t>
            </w:r>
            <w:r w:rsidR="005F6892">
              <w:rPr>
                <w:rFonts w:asciiTheme="majorHAnsi" w:hAnsiTheme="majorHAnsi"/>
              </w:rPr>
              <w:t>Petits objets lourds / légers </w:t>
            </w:r>
          </w:p>
          <w:p w14:paraId="578C3D7A" w14:textId="21605846" w:rsidR="00F16DEA" w:rsidRPr="005F6892" w:rsidRDefault="006777C2" w:rsidP="00F16DEA">
            <w:pPr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-</w:t>
            </w:r>
            <w:r w:rsidR="00F16DEA" w:rsidRPr="005F6892">
              <w:rPr>
                <w:rFonts w:asciiTheme="majorHAnsi" w:hAnsiTheme="majorHAnsi"/>
              </w:rPr>
              <w:t>Gros objets lourds / légers</w:t>
            </w:r>
          </w:p>
          <w:p w14:paraId="634858A7" w14:textId="77777777" w:rsidR="005F6892" w:rsidRDefault="005F6892" w:rsidP="00DE2400">
            <w:pPr>
              <w:pStyle w:val="Sansinterligne"/>
              <w:rPr>
                <w:rFonts w:asciiTheme="majorHAnsi" w:hAnsiTheme="majorHAnsi"/>
              </w:rPr>
            </w:pPr>
          </w:p>
          <w:p w14:paraId="70D655F6" w14:textId="77777777" w:rsidR="00F5521F" w:rsidRPr="005F6892" w:rsidRDefault="00AF655F" w:rsidP="005F6892">
            <w:pPr>
              <w:pStyle w:val="Sansinterligne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000A"/>
              </w:rPr>
            </w:pPr>
            <w:r w:rsidRPr="005F6892">
              <w:rPr>
                <w:rFonts w:asciiTheme="majorHAnsi" w:hAnsiTheme="majorHAnsi" w:cs="Arial"/>
                <w:b/>
                <w:color w:val="00000A"/>
              </w:rPr>
              <w:t>Matériel pour construire une balance</w:t>
            </w:r>
          </w:p>
          <w:p w14:paraId="540D1255" w14:textId="7BE1B850" w:rsidR="00DE2400" w:rsidRPr="005F6892" w:rsidRDefault="005F6892" w:rsidP="00DE2400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>
              <w:rPr>
                <w:rFonts w:asciiTheme="majorHAnsi" w:hAnsiTheme="majorHAnsi" w:cs="Arial"/>
                <w:color w:val="00000A"/>
              </w:rPr>
              <w:t>-</w:t>
            </w:r>
            <w:r w:rsidR="00DE2400" w:rsidRPr="005F6892">
              <w:rPr>
                <w:rFonts w:asciiTheme="majorHAnsi" w:hAnsiTheme="majorHAnsi" w:cs="Arial"/>
                <w:color w:val="00000A"/>
              </w:rPr>
              <w:t>Éléments de jeu de construction, cintre</w:t>
            </w:r>
          </w:p>
          <w:p w14:paraId="52B7FF57" w14:textId="5B6E1091" w:rsidR="00DE2400" w:rsidRPr="005F6892" w:rsidRDefault="005F6892" w:rsidP="00DE2400">
            <w:pPr>
              <w:pStyle w:val="Sansinterligne"/>
              <w:rPr>
                <w:rFonts w:asciiTheme="majorHAnsi" w:hAnsiTheme="majorHAnsi" w:cs="Times"/>
                <w:color w:val="000000"/>
              </w:rPr>
            </w:pPr>
            <w:r>
              <w:rPr>
                <w:rFonts w:asciiTheme="majorHAnsi" w:hAnsiTheme="majorHAnsi" w:cs="Arial"/>
                <w:color w:val="00000A"/>
              </w:rPr>
              <w:t>-D</w:t>
            </w:r>
            <w:r w:rsidR="00DE2400" w:rsidRPr="005F6892">
              <w:rPr>
                <w:rFonts w:asciiTheme="majorHAnsi" w:hAnsiTheme="majorHAnsi" w:cs="Arial"/>
                <w:color w:val="00000A"/>
              </w:rPr>
              <w:t>ifférents matériaux (planchette, couvercl</w:t>
            </w:r>
            <w:r>
              <w:rPr>
                <w:rFonts w:asciiTheme="majorHAnsi" w:hAnsiTheme="majorHAnsi" w:cs="Arial"/>
                <w:color w:val="00000A"/>
              </w:rPr>
              <w:t>es, plâtre, tasse en plastique)</w:t>
            </w:r>
            <w:r w:rsidR="00DE2400" w:rsidRPr="005F6892">
              <w:rPr>
                <w:rFonts w:asciiTheme="majorHAnsi" w:hAnsiTheme="majorHAnsi" w:cs="Arial"/>
                <w:color w:val="00000A"/>
              </w:rPr>
              <w:t> </w:t>
            </w:r>
          </w:p>
          <w:p w14:paraId="42235B89" w14:textId="0DB81BBA" w:rsidR="00DE2400" w:rsidRPr="00DE0FA4" w:rsidRDefault="00DE2400" w:rsidP="00DE2400">
            <w:pPr>
              <w:pStyle w:val="Sansinterligne"/>
              <w:rPr>
                <w:rFonts w:ascii="Calibri" w:hAnsi="Calibri" w:cs="Arial"/>
                <w:color w:val="00000A"/>
              </w:rPr>
            </w:pPr>
          </w:p>
        </w:tc>
        <w:tc>
          <w:tcPr>
            <w:tcW w:w="5180" w:type="dxa"/>
            <w:vMerge w:val="restart"/>
          </w:tcPr>
          <w:p w14:paraId="772EB493" w14:textId="77777777" w:rsidR="00480FD3" w:rsidRPr="005F6892" w:rsidRDefault="00480FD3" w:rsidP="00DE0FA4">
            <w:pPr>
              <w:pStyle w:val="Sansinterligne"/>
              <w:rPr>
                <w:rFonts w:asciiTheme="majorHAnsi" w:hAnsiTheme="majorHAnsi"/>
                <w:b/>
              </w:rPr>
            </w:pPr>
            <w:r w:rsidRPr="005F6892">
              <w:rPr>
                <w:rFonts w:asciiTheme="majorHAnsi" w:hAnsiTheme="majorHAnsi"/>
                <w:b/>
              </w:rPr>
              <w:lastRenderedPageBreak/>
              <w:t>Lexique :</w:t>
            </w:r>
          </w:p>
          <w:p w14:paraId="714F1019" w14:textId="1C982214" w:rsidR="00254469" w:rsidRPr="005F6892" w:rsidRDefault="00254469" w:rsidP="00DE0FA4">
            <w:pPr>
              <w:pStyle w:val="Sansinterligne"/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 xml:space="preserve">Une </w:t>
            </w:r>
            <w:r w:rsidR="00480FD3" w:rsidRPr="005F6892">
              <w:rPr>
                <w:rFonts w:asciiTheme="majorHAnsi" w:hAnsiTheme="majorHAnsi"/>
              </w:rPr>
              <w:t xml:space="preserve">balance, </w:t>
            </w:r>
            <w:r w:rsidR="004F65AC" w:rsidRPr="005F6892">
              <w:rPr>
                <w:rFonts w:asciiTheme="majorHAnsi" w:hAnsiTheme="majorHAnsi"/>
              </w:rPr>
              <w:t xml:space="preserve">bras, </w:t>
            </w:r>
            <w:r w:rsidR="00480FD3" w:rsidRPr="005F6892">
              <w:rPr>
                <w:rFonts w:asciiTheme="majorHAnsi" w:hAnsiTheme="majorHAnsi"/>
              </w:rPr>
              <w:t>des plateaux</w:t>
            </w:r>
            <w:r w:rsidR="00AF655F" w:rsidRPr="005F6892">
              <w:rPr>
                <w:rFonts w:asciiTheme="majorHAnsi" w:hAnsiTheme="majorHAnsi"/>
              </w:rPr>
              <w:t xml:space="preserve">, </w:t>
            </w:r>
            <w:r w:rsidR="004F65AC" w:rsidRPr="005F6892">
              <w:rPr>
                <w:rFonts w:asciiTheme="majorHAnsi" w:hAnsiTheme="majorHAnsi"/>
              </w:rPr>
              <w:t xml:space="preserve">les masses, le </w:t>
            </w:r>
            <w:r w:rsidR="00AF655F" w:rsidRPr="005F6892">
              <w:rPr>
                <w:rFonts w:asciiTheme="majorHAnsi" w:hAnsiTheme="majorHAnsi"/>
              </w:rPr>
              <w:t>poids</w:t>
            </w:r>
            <w:r w:rsidR="004F65AC" w:rsidRPr="005F6892">
              <w:rPr>
                <w:rFonts w:asciiTheme="majorHAnsi" w:hAnsiTheme="majorHAnsi"/>
              </w:rPr>
              <w:t>, équilibre</w:t>
            </w:r>
            <w:r w:rsidR="00386792" w:rsidRPr="005F6892">
              <w:rPr>
                <w:rFonts w:asciiTheme="majorHAnsi" w:hAnsiTheme="majorHAnsi"/>
              </w:rPr>
              <w:t>, en bas, en haut</w:t>
            </w:r>
          </w:p>
          <w:p w14:paraId="346CF21F" w14:textId="0A2C7B13" w:rsidR="00480FD3" w:rsidRPr="005F6892" w:rsidRDefault="00AF655F" w:rsidP="00DE0FA4">
            <w:pPr>
              <w:pStyle w:val="Sansinterligne"/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 xml:space="preserve">lourd, léger, </w:t>
            </w:r>
            <w:r w:rsidR="00B97D66" w:rsidRPr="005F6892">
              <w:rPr>
                <w:rFonts w:asciiTheme="majorHAnsi" w:hAnsiTheme="majorHAnsi"/>
              </w:rPr>
              <w:t xml:space="preserve">soupeser, </w:t>
            </w:r>
            <w:r w:rsidRPr="005F6892">
              <w:rPr>
                <w:rFonts w:asciiTheme="majorHAnsi" w:hAnsiTheme="majorHAnsi"/>
              </w:rPr>
              <w:t>peser, empiler</w:t>
            </w:r>
            <w:r w:rsidR="004F65AC" w:rsidRPr="005F6892">
              <w:rPr>
                <w:rFonts w:asciiTheme="majorHAnsi" w:hAnsiTheme="majorHAnsi"/>
              </w:rPr>
              <w:t>, verser, comparer, enlever, mettre, ranger par…</w:t>
            </w:r>
          </w:p>
          <w:p w14:paraId="08FFCAD9" w14:textId="3DBE18D2" w:rsidR="006777C2" w:rsidRDefault="006777C2" w:rsidP="00DE0FA4">
            <w:pPr>
              <w:pStyle w:val="Sansinterligne"/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les ingrédients, un gâteau quatre-quarts</w:t>
            </w:r>
          </w:p>
          <w:p w14:paraId="0C275660" w14:textId="77777777" w:rsidR="005F6892" w:rsidRPr="005F6892" w:rsidRDefault="005F6892" w:rsidP="00DE0FA4">
            <w:pPr>
              <w:pStyle w:val="Sansinterligne"/>
              <w:rPr>
                <w:rFonts w:asciiTheme="majorHAnsi" w:hAnsiTheme="majorHAnsi"/>
              </w:rPr>
            </w:pPr>
          </w:p>
          <w:p w14:paraId="2D12C34C" w14:textId="3AE037FC" w:rsidR="00480FD3" w:rsidRPr="005F6892" w:rsidRDefault="00480FD3" w:rsidP="00DE0FA4">
            <w:pPr>
              <w:pStyle w:val="Sansinterligne"/>
              <w:rPr>
                <w:rFonts w:asciiTheme="majorHAnsi" w:hAnsiTheme="majorHAnsi"/>
                <w:b/>
              </w:rPr>
            </w:pPr>
            <w:r w:rsidRPr="005F6892">
              <w:rPr>
                <w:rFonts w:asciiTheme="majorHAnsi" w:hAnsiTheme="majorHAnsi"/>
                <w:b/>
              </w:rPr>
              <w:t>Tournures syntaxiques</w:t>
            </w:r>
            <w:r w:rsidR="005F6892">
              <w:rPr>
                <w:rFonts w:asciiTheme="majorHAnsi" w:hAnsiTheme="majorHAnsi"/>
                <w:b/>
              </w:rPr>
              <w:t> :</w:t>
            </w:r>
          </w:p>
          <w:p w14:paraId="46D09B3C" w14:textId="77777777" w:rsidR="005F6892" w:rsidRDefault="00254469" w:rsidP="00DE0FA4">
            <w:pPr>
              <w:pStyle w:val="Sansinterligne"/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Equilibrer les plateaux de la balance,</w:t>
            </w:r>
          </w:p>
          <w:p w14:paraId="01297D02" w14:textId="4312B390" w:rsidR="00254469" w:rsidRPr="005F6892" w:rsidRDefault="005F6892" w:rsidP="00DE0FA4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 </w:t>
            </w:r>
            <w:r w:rsidR="00254469" w:rsidRPr="005F6892">
              <w:rPr>
                <w:rFonts w:asciiTheme="majorHAnsi" w:hAnsiTheme="majorHAnsi"/>
              </w:rPr>
              <w:t xml:space="preserve">plateaux </w:t>
            </w:r>
            <w:r>
              <w:rPr>
                <w:rFonts w:asciiTheme="majorHAnsi" w:hAnsiTheme="majorHAnsi"/>
              </w:rPr>
              <w:t xml:space="preserve">sont </w:t>
            </w:r>
            <w:r w:rsidR="00254469" w:rsidRPr="005F6892">
              <w:rPr>
                <w:rFonts w:asciiTheme="majorHAnsi" w:hAnsiTheme="majorHAnsi"/>
              </w:rPr>
              <w:t xml:space="preserve">à </w:t>
            </w:r>
            <w:r w:rsidR="00052AB4" w:rsidRPr="005F6892">
              <w:rPr>
                <w:rFonts w:asciiTheme="majorHAnsi" w:hAnsiTheme="majorHAnsi"/>
              </w:rPr>
              <w:t>l’équilibre,</w:t>
            </w:r>
            <w:r w:rsidR="00AF655F" w:rsidRPr="005F6892">
              <w:rPr>
                <w:rFonts w:asciiTheme="majorHAnsi" w:hAnsiTheme="majorHAnsi"/>
              </w:rPr>
              <w:t xml:space="preserve"> les plateaux  sont à la même hauteur</w:t>
            </w:r>
          </w:p>
          <w:p w14:paraId="0CF50BE3" w14:textId="0B2BBDC2" w:rsidR="005F6892" w:rsidRDefault="005F6892" w:rsidP="00DE0FA4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254469" w:rsidRPr="005F6892">
              <w:rPr>
                <w:rFonts w:asciiTheme="majorHAnsi" w:hAnsiTheme="majorHAnsi"/>
              </w:rPr>
              <w:t>pèse aussi lourd  que</w:t>
            </w:r>
            <w:r>
              <w:rPr>
                <w:rFonts w:asciiTheme="majorHAnsi" w:hAnsiTheme="majorHAnsi"/>
              </w:rPr>
              <w:t>…</w:t>
            </w:r>
          </w:p>
          <w:p w14:paraId="1187325B" w14:textId="77777777" w:rsidR="005F6892" w:rsidRDefault="005F6892" w:rsidP="00DE0FA4">
            <w:pPr>
              <w:pStyle w:val="Sansinterlig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6777C2" w:rsidRPr="005F6892">
              <w:rPr>
                <w:rFonts w:asciiTheme="majorHAnsi" w:hAnsiTheme="majorHAnsi"/>
              </w:rPr>
              <w:t xml:space="preserve">pèsent le même poids, </w:t>
            </w:r>
            <w:r w:rsidR="00480FD3" w:rsidRPr="005F6892">
              <w:rPr>
                <w:rFonts w:asciiTheme="majorHAnsi" w:hAnsiTheme="majorHAnsi"/>
              </w:rPr>
              <w:t xml:space="preserve">pareil que, pèse le même poids que, </w:t>
            </w:r>
            <w:r w:rsidR="006777C2" w:rsidRPr="005F6892">
              <w:rPr>
                <w:rFonts w:asciiTheme="majorHAnsi" w:hAnsiTheme="majorHAnsi"/>
              </w:rPr>
              <w:t xml:space="preserve">pèse aussi lourd que, </w:t>
            </w:r>
            <w:r w:rsidR="00055DFF" w:rsidRPr="005F6892">
              <w:rPr>
                <w:rFonts w:asciiTheme="majorHAnsi" w:hAnsiTheme="majorHAnsi"/>
              </w:rPr>
              <w:t xml:space="preserve">est aussi lourd que, </w:t>
            </w:r>
          </w:p>
          <w:p w14:paraId="41554D9A" w14:textId="5AB37BD3" w:rsidR="005F6892" w:rsidRDefault="00254469" w:rsidP="00DE0FA4">
            <w:pPr>
              <w:pStyle w:val="Sansinterligne"/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plus lourd que</w:t>
            </w:r>
            <w:r w:rsidR="005F6892">
              <w:rPr>
                <w:rFonts w:asciiTheme="majorHAnsi" w:hAnsiTheme="majorHAnsi"/>
              </w:rPr>
              <w:t>…</w:t>
            </w:r>
            <w:r w:rsidRPr="005F6892">
              <w:rPr>
                <w:rFonts w:asciiTheme="majorHAnsi" w:hAnsiTheme="majorHAnsi"/>
              </w:rPr>
              <w:t>, moins lourd que</w:t>
            </w:r>
            <w:r w:rsidR="005F6892">
              <w:rPr>
                <w:rFonts w:asciiTheme="majorHAnsi" w:hAnsiTheme="majorHAnsi"/>
              </w:rPr>
              <w:t>…</w:t>
            </w:r>
            <w:r w:rsidR="00AF655F" w:rsidRPr="005F6892">
              <w:rPr>
                <w:rFonts w:asciiTheme="majorHAnsi" w:hAnsiTheme="majorHAnsi"/>
              </w:rPr>
              <w:t xml:space="preserve">, </w:t>
            </w:r>
          </w:p>
          <w:p w14:paraId="1CDBB98F" w14:textId="503B6181" w:rsidR="00F5521F" w:rsidRPr="005F6892" w:rsidRDefault="00AF655F" w:rsidP="00DE0FA4">
            <w:pPr>
              <w:pStyle w:val="Sansinterligne"/>
              <w:rPr>
                <w:rFonts w:asciiTheme="majorHAnsi" w:hAnsiTheme="majorHAnsi"/>
              </w:rPr>
            </w:pPr>
            <w:r w:rsidRPr="005F6892">
              <w:rPr>
                <w:rFonts w:asciiTheme="majorHAnsi" w:hAnsiTheme="majorHAnsi"/>
              </w:rPr>
              <w:t>plus léger que</w:t>
            </w:r>
            <w:r w:rsidR="005F6892">
              <w:rPr>
                <w:rFonts w:asciiTheme="majorHAnsi" w:hAnsiTheme="majorHAnsi"/>
              </w:rPr>
              <w:t>…</w:t>
            </w:r>
            <w:r w:rsidR="004F65AC" w:rsidRPr="005F6892">
              <w:rPr>
                <w:rFonts w:asciiTheme="majorHAnsi" w:hAnsiTheme="majorHAnsi"/>
              </w:rPr>
              <w:t>, moins léger que</w:t>
            </w:r>
            <w:r w:rsidR="005F6892">
              <w:rPr>
                <w:rFonts w:asciiTheme="majorHAnsi" w:hAnsiTheme="majorHAnsi"/>
              </w:rPr>
              <w:t>…</w:t>
            </w:r>
          </w:p>
          <w:p w14:paraId="29A84770" w14:textId="2588C64A" w:rsidR="00254469" w:rsidRPr="005F6892" w:rsidRDefault="005F6892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>
              <w:rPr>
                <w:rFonts w:asciiTheme="majorHAnsi" w:hAnsiTheme="majorHAnsi" w:cs="Arial"/>
                <w:color w:val="00000A"/>
              </w:rPr>
              <w:t xml:space="preserve">… </w:t>
            </w:r>
            <w:r w:rsidR="00254469" w:rsidRPr="005F6892">
              <w:rPr>
                <w:rFonts w:asciiTheme="majorHAnsi" w:hAnsiTheme="majorHAnsi" w:cs="Arial"/>
                <w:color w:val="00000A"/>
              </w:rPr>
              <w:t>a le même poids que</w:t>
            </w:r>
            <w:r>
              <w:rPr>
                <w:rFonts w:asciiTheme="majorHAnsi" w:hAnsiTheme="majorHAnsi" w:cs="Arial"/>
                <w:color w:val="00000A"/>
              </w:rPr>
              <w:t>…</w:t>
            </w:r>
          </w:p>
          <w:p w14:paraId="4E576F08" w14:textId="264E8B9B" w:rsidR="006777C2" w:rsidRPr="005F6892" w:rsidRDefault="006777C2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 w:rsidRPr="005F6892">
              <w:rPr>
                <w:rFonts w:asciiTheme="majorHAnsi" w:hAnsiTheme="majorHAnsi" w:cs="Arial"/>
                <w:color w:val="00000A"/>
              </w:rPr>
              <w:t>prendre le même poids que</w:t>
            </w:r>
            <w:r w:rsidR="005F6892">
              <w:rPr>
                <w:rFonts w:asciiTheme="majorHAnsi" w:hAnsiTheme="majorHAnsi" w:cs="Arial"/>
                <w:color w:val="00000A"/>
              </w:rPr>
              <w:t>…</w:t>
            </w:r>
          </w:p>
          <w:p w14:paraId="476F2642" w14:textId="77777777" w:rsidR="00254469" w:rsidRPr="005F6892" w:rsidRDefault="00254469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 w:rsidRPr="005F6892">
              <w:rPr>
                <w:rFonts w:asciiTheme="majorHAnsi" w:hAnsiTheme="majorHAnsi" w:cs="Arial"/>
                <w:color w:val="00000A"/>
              </w:rPr>
              <w:t>enlever juste ce qu’il faut de…</w:t>
            </w:r>
          </w:p>
          <w:p w14:paraId="1FF05B41" w14:textId="77777777" w:rsidR="00254469" w:rsidRPr="005F6892" w:rsidRDefault="00254469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 w:rsidRPr="005F6892">
              <w:rPr>
                <w:rFonts w:asciiTheme="majorHAnsi" w:hAnsiTheme="majorHAnsi" w:cs="Arial"/>
                <w:color w:val="00000A"/>
              </w:rPr>
              <w:t>ajouter juste ce qu’</w:t>
            </w:r>
            <w:r w:rsidR="00EC4E54" w:rsidRPr="005F6892">
              <w:rPr>
                <w:rFonts w:asciiTheme="majorHAnsi" w:hAnsiTheme="majorHAnsi" w:cs="Arial"/>
                <w:color w:val="00000A"/>
              </w:rPr>
              <w:t>il fait de…</w:t>
            </w:r>
          </w:p>
          <w:p w14:paraId="599783A0" w14:textId="5D96A23B" w:rsidR="00480FD3" w:rsidRPr="005F6892" w:rsidRDefault="00480FD3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  <w:r w:rsidRPr="005F6892">
              <w:rPr>
                <w:rFonts w:asciiTheme="majorHAnsi" w:hAnsiTheme="majorHAnsi" w:cs="Arial"/>
                <w:color w:val="00000A"/>
              </w:rPr>
              <w:t>le plateau penche du côté de..</w:t>
            </w:r>
            <w:r w:rsidR="006777C2" w:rsidRPr="005F6892">
              <w:rPr>
                <w:rFonts w:asciiTheme="majorHAnsi" w:hAnsiTheme="majorHAnsi" w:cs="Arial"/>
                <w:color w:val="00000A"/>
              </w:rPr>
              <w:t>, le plateau descend</w:t>
            </w:r>
          </w:p>
          <w:p w14:paraId="24A17B27" w14:textId="77777777" w:rsidR="00AF655F" w:rsidRPr="005F6892" w:rsidRDefault="00AF655F" w:rsidP="00DE0FA4">
            <w:pPr>
              <w:pStyle w:val="Sansinterligne"/>
              <w:rPr>
                <w:rFonts w:asciiTheme="majorHAnsi" w:hAnsiTheme="majorHAnsi" w:cs="Arial"/>
                <w:color w:val="00000A"/>
              </w:rPr>
            </w:pPr>
          </w:p>
          <w:p w14:paraId="617B67EA" w14:textId="5ACC40E8" w:rsidR="00AF655F" w:rsidRPr="00AF655F" w:rsidRDefault="00AF655F" w:rsidP="00AF655F">
            <w:pPr>
              <w:rPr>
                <w:rFonts w:ascii="Calibri" w:hAnsi="Calibri" w:cs="Arial"/>
                <w:color w:val="00000A"/>
              </w:rPr>
            </w:pPr>
          </w:p>
        </w:tc>
        <w:tc>
          <w:tcPr>
            <w:tcW w:w="5180" w:type="dxa"/>
          </w:tcPr>
          <w:p w14:paraId="53FE78A1" w14:textId="14E15512" w:rsidR="00F5521F" w:rsidRDefault="00F5521F" w:rsidP="00DE0FA4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Focalisation 1 : [titre]</w:t>
            </w:r>
          </w:p>
          <w:p w14:paraId="2E11E8A8" w14:textId="77777777" w:rsidR="00F5521F" w:rsidRDefault="00F5521F" w:rsidP="00DE0FA4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[objectif]</w:t>
            </w:r>
          </w:p>
          <w:p w14:paraId="564E7158" w14:textId="520D83E3" w:rsidR="00F5521F" w:rsidRPr="00DE0FA4" w:rsidRDefault="00F5521F" w:rsidP="00DE0FA4">
            <w:pPr>
              <w:pStyle w:val="Sansinterligne"/>
              <w:rPr>
                <w:rFonts w:ascii="Calibri" w:hAnsi="Calibri" w:cs="Arial"/>
              </w:rPr>
            </w:pPr>
          </w:p>
        </w:tc>
      </w:tr>
      <w:tr w:rsidR="00F5521F" w:rsidRPr="00DE0FA4" w14:paraId="256981BE" w14:textId="77777777" w:rsidTr="008E58A2">
        <w:trPr>
          <w:trHeight w:val="635"/>
        </w:trPr>
        <w:tc>
          <w:tcPr>
            <w:tcW w:w="5180" w:type="dxa"/>
            <w:vMerge/>
          </w:tcPr>
          <w:p w14:paraId="070EB427" w14:textId="52915911" w:rsidR="00F5521F" w:rsidRPr="00DE0FA4" w:rsidRDefault="00F5521F" w:rsidP="00DE0FA4">
            <w:pPr>
              <w:pStyle w:val="Sansinterligne"/>
              <w:rPr>
                <w:rFonts w:ascii="Calibri" w:hAnsi="Calibri" w:cs="Arial"/>
                <w:color w:val="00000A"/>
              </w:rPr>
            </w:pPr>
          </w:p>
        </w:tc>
        <w:tc>
          <w:tcPr>
            <w:tcW w:w="5180" w:type="dxa"/>
            <w:vMerge/>
          </w:tcPr>
          <w:p w14:paraId="5A21F856" w14:textId="77777777" w:rsidR="00F5521F" w:rsidRPr="00DE0FA4" w:rsidRDefault="00F5521F" w:rsidP="00DE0FA4">
            <w:pPr>
              <w:pStyle w:val="Sansinterligne"/>
              <w:rPr>
                <w:rFonts w:ascii="Calibri" w:hAnsi="Calibri" w:cs="Arial"/>
                <w:color w:val="00000A"/>
              </w:rPr>
            </w:pPr>
          </w:p>
        </w:tc>
        <w:tc>
          <w:tcPr>
            <w:tcW w:w="5180" w:type="dxa"/>
          </w:tcPr>
          <w:p w14:paraId="2BE66D05" w14:textId="2AB4B289" w:rsidR="00F5521F" w:rsidRDefault="00F5521F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Focalisation 2 : [titre]</w:t>
            </w:r>
          </w:p>
          <w:p w14:paraId="001747E8" w14:textId="77777777" w:rsidR="00F5521F" w:rsidRDefault="00F5521F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[objectif]</w:t>
            </w:r>
          </w:p>
          <w:p w14:paraId="6440CF9C" w14:textId="41F11DAD" w:rsidR="00F5521F" w:rsidRPr="00DE0FA4" w:rsidRDefault="00F5521F" w:rsidP="00F5521F">
            <w:pPr>
              <w:pStyle w:val="Sansinterligne"/>
              <w:rPr>
                <w:rFonts w:ascii="Calibri" w:hAnsi="Calibri" w:cs="Arial"/>
              </w:rPr>
            </w:pPr>
          </w:p>
        </w:tc>
      </w:tr>
      <w:tr w:rsidR="00F5521F" w:rsidRPr="00DE0FA4" w14:paraId="4DF99146" w14:textId="77777777" w:rsidTr="008E58A2">
        <w:trPr>
          <w:trHeight w:val="635"/>
        </w:trPr>
        <w:tc>
          <w:tcPr>
            <w:tcW w:w="5180" w:type="dxa"/>
            <w:vMerge/>
          </w:tcPr>
          <w:p w14:paraId="5BA32958" w14:textId="77777777" w:rsidR="00F5521F" w:rsidRPr="00DE0FA4" w:rsidRDefault="00F5521F" w:rsidP="00DE0FA4">
            <w:pPr>
              <w:pStyle w:val="Sansinterligne"/>
              <w:rPr>
                <w:rFonts w:ascii="Calibri" w:hAnsi="Calibri" w:cs="Arial"/>
                <w:color w:val="00000A"/>
              </w:rPr>
            </w:pPr>
          </w:p>
        </w:tc>
        <w:tc>
          <w:tcPr>
            <w:tcW w:w="5180" w:type="dxa"/>
            <w:vMerge/>
          </w:tcPr>
          <w:p w14:paraId="1D75EE36" w14:textId="77777777" w:rsidR="00F5521F" w:rsidRPr="00DE0FA4" w:rsidRDefault="00F5521F" w:rsidP="00DE0FA4">
            <w:pPr>
              <w:pStyle w:val="Sansinterligne"/>
              <w:rPr>
                <w:rFonts w:ascii="Calibri" w:hAnsi="Calibri" w:cs="Arial"/>
                <w:color w:val="00000A"/>
              </w:rPr>
            </w:pPr>
          </w:p>
        </w:tc>
        <w:tc>
          <w:tcPr>
            <w:tcW w:w="5180" w:type="dxa"/>
          </w:tcPr>
          <w:p w14:paraId="5A0C4CEA" w14:textId="51E98D38" w:rsidR="00F5521F" w:rsidRDefault="00B404B6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D1B3ED" wp14:editId="4D717F1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-1104900</wp:posOffset>
                      </wp:positionV>
                      <wp:extent cx="3231515" cy="4460240"/>
                      <wp:effectExtent l="50800" t="25400" r="70485" b="8636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1515" cy="446024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1DA74" id="Connecteur droit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-86.95pt" to="253.45pt,26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" strokecolor="#4f81bd [3204]" strokeweight="1.5pt">
                      <v:stroke dashstyle="dash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F5521F">
              <w:rPr>
                <w:rFonts w:ascii="Calibri" w:hAnsi="Calibri" w:cs="Arial"/>
              </w:rPr>
              <w:t>Focalisation 3 : [titre]</w:t>
            </w:r>
          </w:p>
          <w:p w14:paraId="182E3EB7" w14:textId="77777777" w:rsidR="00F5521F" w:rsidRDefault="00F5521F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[objectif]</w:t>
            </w:r>
          </w:p>
          <w:p w14:paraId="50404DE8" w14:textId="24EF8965" w:rsidR="00F5521F" w:rsidRPr="00DE0FA4" w:rsidRDefault="00F5521F" w:rsidP="00F5521F">
            <w:pPr>
              <w:pStyle w:val="Sansinterligne"/>
              <w:rPr>
                <w:rFonts w:ascii="Calibri" w:hAnsi="Calibri" w:cs="Arial"/>
              </w:rPr>
            </w:pPr>
          </w:p>
        </w:tc>
      </w:tr>
      <w:tr w:rsidR="00F5521F" w:rsidRPr="00DE0FA4" w14:paraId="0B476919" w14:textId="77777777" w:rsidTr="00480FD3">
        <w:trPr>
          <w:trHeight w:val="4505"/>
        </w:trPr>
        <w:tc>
          <w:tcPr>
            <w:tcW w:w="5180" w:type="dxa"/>
            <w:vMerge/>
          </w:tcPr>
          <w:p w14:paraId="7A471C05" w14:textId="77777777" w:rsidR="00F5521F" w:rsidRPr="00DE0FA4" w:rsidRDefault="00F5521F" w:rsidP="00DE0FA4">
            <w:pPr>
              <w:pStyle w:val="Sansinterligne"/>
              <w:rPr>
                <w:rFonts w:ascii="Calibri" w:hAnsi="Calibri" w:cs="Arial"/>
                <w:color w:val="00000A"/>
              </w:rPr>
            </w:pPr>
          </w:p>
        </w:tc>
        <w:tc>
          <w:tcPr>
            <w:tcW w:w="5180" w:type="dxa"/>
            <w:vMerge/>
          </w:tcPr>
          <w:p w14:paraId="150AD3BF" w14:textId="77777777" w:rsidR="00F5521F" w:rsidRPr="00DE0FA4" w:rsidRDefault="00F5521F" w:rsidP="00DE0FA4">
            <w:pPr>
              <w:pStyle w:val="Sansinterligne"/>
              <w:rPr>
                <w:rFonts w:ascii="Calibri" w:hAnsi="Calibri" w:cs="Arial"/>
                <w:color w:val="00000A"/>
              </w:rPr>
            </w:pPr>
          </w:p>
        </w:tc>
        <w:tc>
          <w:tcPr>
            <w:tcW w:w="5180" w:type="dxa"/>
          </w:tcPr>
          <w:p w14:paraId="5A3A079F" w14:textId="23894358" w:rsidR="00F5521F" w:rsidRDefault="00B404B6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025BC" wp14:editId="6BC25A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-1666875</wp:posOffset>
                      </wp:positionV>
                      <wp:extent cx="3200400" cy="4457700"/>
                      <wp:effectExtent l="50800" t="25400" r="76200" b="8890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445770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459C0E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131.2pt" to="251.4pt,21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" strokecolor="#4f81bd [3204]" strokeweight="1.5pt">
                      <v:stroke dashstyle="dash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F5521F">
              <w:rPr>
                <w:rFonts w:ascii="Calibri" w:hAnsi="Calibri" w:cs="Arial"/>
              </w:rPr>
              <w:t>La fiche de préparation pour chacune de ces focalisations mentionnera :</w:t>
            </w:r>
          </w:p>
          <w:p w14:paraId="5354C14B" w14:textId="77777777" w:rsidR="00F5521F" w:rsidRDefault="00F5521F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-titre</w:t>
            </w:r>
          </w:p>
          <w:p w14:paraId="07EF22E3" w14:textId="77777777" w:rsidR="00F5521F" w:rsidRDefault="00F5521F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-objectif</w:t>
            </w:r>
          </w:p>
          <w:p w14:paraId="31B776F0" w14:textId="77777777" w:rsidR="00F5521F" w:rsidRDefault="00F5521F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-situation ou projet</w:t>
            </w:r>
          </w:p>
          <w:p w14:paraId="665AA163" w14:textId="77777777" w:rsidR="00F5521F" w:rsidRDefault="00F5521F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-organisation</w:t>
            </w:r>
          </w:p>
          <w:p w14:paraId="02CFE769" w14:textId="77777777" w:rsidR="00F5521F" w:rsidRDefault="00F5521F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-consigne</w:t>
            </w:r>
          </w:p>
          <w:p w14:paraId="759DE359" w14:textId="77777777" w:rsidR="00F5521F" w:rsidRDefault="00F5521F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-matériel</w:t>
            </w:r>
          </w:p>
          <w:p w14:paraId="4F4BFDAD" w14:textId="77777777" w:rsidR="00F5521F" w:rsidRDefault="00F5521F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  <w:r w:rsidR="004F4E05">
              <w:rPr>
                <w:rFonts w:ascii="Calibri" w:hAnsi="Calibri" w:cs="Arial"/>
              </w:rPr>
              <w:t>étapes</w:t>
            </w:r>
          </w:p>
          <w:p w14:paraId="5B86686A" w14:textId="77777777" w:rsidR="004F4E05" w:rsidRDefault="004F4E05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-validation</w:t>
            </w:r>
          </w:p>
          <w:p w14:paraId="6B09763D" w14:textId="77777777" w:rsidR="004F4E05" w:rsidRDefault="004F4E05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-institutionnalisation</w:t>
            </w:r>
          </w:p>
          <w:p w14:paraId="5B69F777" w14:textId="49DBD49F" w:rsidR="004F4E05" w:rsidRPr="00DE0FA4" w:rsidRDefault="004F4E05" w:rsidP="00F5521F">
            <w:pPr>
              <w:pStyle w:val="Sansinterlig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-évaluation (trace pour le carnet de suivi)</w:t>
            </w:r>
          </w:p>
        </w:tc>
      </w:tr>
    </w:tbl>
    <w:p w14:paraId="289BDA89" w14:textId="6509F3D3" w:rsidR="00DB57CC" w:rsidRPr="00DE0FA4" w:rsidRDefault="00DB57CC" w:rsidP="00DE0FA4">
      <w:pPr>
        <w:pStyle w:val="Sansinterligne"/>
        <w:rPr>
          <w:rFonts w:ascii="Calibri" w:hAnsi="Calibri"/>
        </w:rPr>
      </w:pPr>
    </w:p>
    <w:sectPr w:rsidR="00DB57CC" w:rsidRPr="00DE0FA4" w:rsidSect="008E58A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B7350E"/>
    <w:multiLevelType w:val="hybridMultilevel"/>
    <w:tmpl w:val="292A99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274C2"/>
    <w:multiLevelType w:val="hybridMultilevel"/>
    <w:tmpl w:val="72C452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27F52"/>
    <w:multiLevelType w:val="hybridMultilevel"/>
    <w:tmpl w:val="D2FA3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C3F6E"/>
    <w:multiLevelType w:val="hybridMultilevel"/>
    <w:tmpl w:val="D36C66B0"/>
    <w:lvl w:ilvl="0" w:tplc="4C34F828">
      <w:numFmt w:val="bullet"/>
      <w:lvlText w:val="•"/>
      <w:lvlJc w:val="left"/>
      <w:pPr>
        <w:ind w:left="105" w:hanging="120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CD0A7860">
      <w:numFmt w:val="bullet"/>
      <w:lvlText w:val="•"/>
      <w:lvlJc w:val="left"/>
      <w:pPr>
        <w:ind w:left="486" w:hanging="120"/>
      </w:pPr>
      <w:rPr>
        <w:rFonts w:hint="default"/>
      </w:rPr>
    </w:lvl>
    <w:lvl w:ilvl="2" w:tplc="5724849C">
      <w:numFmt w:val="bullet"/>
      <w:lvlText w:val="•"/>
      <w:lvlJc w:val="left"/>
      <w:pPr>
        <w:ind w:left="872" w:hanging="120"/>
      </w:pPr>
      <w:rPr>
        <w:rFonts w:hint="default"/>
      </w:rPr>
    </w:lvl>
    <w:lvl w:ilvl="3" w:tplc="FCCCA34A">
      <w:numFmt w:val="bullet"/>
      <w:lvlText w:val="•"/>
      <w:lvlJc w:val="left"/>
      <w:pPr>
        <w:ind w:left="1258" w:hanging="120"/>
      </w:pPr>
      <w:rPr>
        <w:rFonts w:hint="default"/>
      </w:rPr>
    </w:lvl>
    <w:lvl w:ilvl="4" w:tplc="C1E89974">
      <w:numFmt w:val="bullet"/>
      <w:lvlText w:val="•"/>
      <w:lvlJc w:val="left"/>
      <w:pPr>
        <w:ind w:left="1644" w:hanging="120"/>
      </w:pPr>
      <w:rPr>
        <w:rFonts w:hint="default"/>
      </w:rPr>
    </w:lvl>
    <w:lvl w:ilvl="5" w:tplc="75F6E1A2">
      <w:numFmt w:val="bullet"/>
      <w:lvlText w:val="•"/>
      <w:lvlJc w:val="left"/>
      <w:pPr>
        <w:ind w:left="2030" w:hanging="120"/>
      </w:pPr>
      <w:rPr>
        <w:rFonts w:hint="default"/>
      </w:rPr>
    </w:lvl>
    <w:lvl w:ilvl="6" w:tplc="B1D25282">
      <w:numFmt w:val="bullet"/>
      <w:lvlText w:val="•"/>
      <w:lvlJc w:val="left"/>
      <w:pPr>
        <w:ind w:left="2416" w:hanging="120"/>
      </w:pPr>
      <w:rPr>
        <w:rFonts w:hint="default"/>
      </w:rPr>
    </w:lvl>
    <w:lvl w:ilvl="7" w:tplc="B1941608">
      <w:numFmt w:val="bullet"/>
      <w:lvlText w:val="•"/>
      <w:lvlJc w:val="left"/>
      <w:pPr>
        <w:ind w:left="2802" w:hanging="120"/>
      </w:pPr>
      <w:rPr>
        <w:rFonts w:hint="default"/>
      </w:rPr>
    </w:lvl>
    <w:lvl w:ilvl="8" w:tplc="72906950">
      <w:numFmt w:val="bullet"/>
      <w:lvlText w:val="•"/>
      <w:lvlJc w:val="left"/>
      <w:pPr>
        <w:ind w:left="3188" w:hanging="120"/>
      </w:pPr>
      <w:rPr>
        <w:rFonts w:hint="default"/>
      </w:rPr>
    </w:lvl>
  </w:abstractNum>
  <w:abstractNum w:abstractNumId="5">
    <w:nsid w:val="5DAF59C9"/>
    <w:multiLevelType w:val="hybridMultilevel"/>
    <w:tmpl w:val="1D32923E"/>
    <w:lvl w:ilvl="0" w:tplc="709C767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FB"/>
    <w:rsid w:val="00052AB4"/>
    <w:rsid w:val="00055DFF"/>
    <w:rsid w:val="0015055B"/>
    <w:rsid w:val="00174F0C"/>
    <w:rsid w:val="00254469"/>
    <w:rsid w:val="002C5255"/>
    <w:rsid w:val="002D4EFB"/>
    <w:rsid w:val="00386792"/>
    <w:rsid w:val="003B1A4B"/>
    <w:rsid w:val="003D4397"/>
    <w:rsid w:val="003F1D32"/>
    <w:rsid w:val="00480FD3"/>
    <w:rsid w:val="004F4E05"/>
    <w:rsid w:val="004F65AC"/>
    <w:rsid w:val="005C0AB6"/>
    <w:rsid w:val="005F6892"/>
    <w:rsid w:val="006777C2"/>
    <w:rsid w:val="006C11A4"/>
    <w:rsid w:val="006D161F"/>
    <w:rsid w:val="008613D0"/>
    <w:rsid w:val="00880523"/>
    <w:rsid w:val="008E58A2"/>
    <w:rsid w:val="00AA6AE7"/>
    <w:rsid w:val="00AF655F"/>
    <w:rsid w:val="00B01D56"/>
    <w:rsid w:val="00B404B6"/>
    <w:rsid w:val="00B60273"/>
    <w:rsid w:val="00B660D2"/>
    <w:rsid w:val="00B97D66"/>
    <w:rsid w:val="00DB57CC"/>
    <w:rsid w:val="00DE0FA4"/>
    <w:rsid w:val="00DE2400"/>
    <w:rsid w:val="00EC4E54"/>
    <w:rsid w:val="00F16DEA"/>
    <w:rsid w:val="00F5521F"/>
    <w:rsid w:val="00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6D7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E0FA4"/>
  </w:style>
  <w:style w:type="paragraph" w:styleId="Pardeliste">
    <w:name w:val="List Paragraph"/>
    <w:basedOn w:val="Normal"/>
    <w:uiPriority w:val="34"/>
    <w:qFormat/>
    <w:rsid w:val="00AF655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F1D32"/>
    <w:pPr>
      <w:widowControl w:val="0"/>
      <w:spacing w:before="1"/>
      <w:ind w:left="105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Ségholène Couturier</dc:creator>
  <cp:lastModifiedBy>Marie Alayrac</cp:lastModifiedBy>
  <cp:revision>3</cp:revision>
  <dcterms:created xsi:type="dcterms:W3CDTF">2017-03-12T18:48:00Z</dcterms:created>
  <dcterms:modified xsi:type="dcterms:W3CDTF">2017-03-12T18:51:00Z</dcterms:modified>
</cp:coreProperties>
</file>