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626"/>
        <w:gridCol w:w="2627"/>
      </w:tblGrid>
      <w:tr w:rsidR="005D05CB" w:rsidRPr="00AF721D" w:rsidTr="004E505E">
        <w:trPr>
          <w:trHeight w:val="2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CB" w:rsidRPr="00AF16CD" w:rsidRDefault="005D05CB" w:rsidP="004E505E">
            <w:pPr>
              <w:pStyle w:val="Sansinterligne"/>
              <w:rPr>
                <w:b/>
              </w:rPr>
            </w:pPr>
            <w:r>
              <w:rPr>
                <w:b/>
                <w:color w:val="31849B" w:themeColor="accent5" w:themeShade="BF"/>
                <w:sz w:val="24"/>
              </w:rPr>
              <w:t>E</w:t>
            </w:r>
            <w:r w:rsidRPr="00662969">
              <w:rPr>
                <w:b/>
                <w:color w:val="31849B" w:themeColor="accent5" w:themeShade="BF"/>
                <w:sz w:val="24"/>
              </w:rPr>
              <w:t>nseigner la compréhension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D05CB" w:rsidRPr="00AF721D" w:rsidRDefault="005D05CB" w:rsidP="004E505E">
            <w:pPr>
              <w:pStyle w:val="Sansinterligne"/>
              <w:rPr>
                <w:b/>
                <w:color w:val="31849B" w:themeColor="accent5" w:themeShade="BF"/>
              </w:rPr>
            </w:pPr>
            <w:r w:rsidRPr="00AF721D">
              <w:rPr>
                <w:b/>
                <w:color w:val="31849B" w:themeColor="accent5" w:themeShade="BF"/>
              </w:rPr>
              <w:t xml:space="preserve">Classe : 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05CB" w:rsidRPr="00AF721D" w:rsidRDefault="005D05CB" w:rsidP="004E505E">
            <w:pPr>
              <w:pStyle w:val="Sansinterligne"/>
              <w:rPr>
                <w:b/>
                <w:color w:val="31849B" w:themeColor="accent5" w:themeShade="BF"/>
              </w:rPr>
            </w:pPr>
            <w:r w:rsidRPr="00AF721D">
              <w:rPr>
                <w:b/>
                <w:color w:val="31849B" w:themeColor="accent5" w:themeShade="BF"/>
              </w:rPr>
              <w:t xml:space="preserve">Période : </w:t>
            </w:r>
          </w:p>
        </w:tc>
      </w:tr>
    </w:tbl>
    <w:p w:rsidR="005D05CB" w:rsidRDefault="005D05CB" w:rsidP="0066296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2969" w:rsidTr="00662969">
        <w:tc>
          <w:tcPr>
            <w:tcW w:w="10606" w:type="dxa"/>
            <w:gridSpan w:val="2"/>
            <w:shd w:val="clear" w:color="auto" w:fill="B6DDE8" w:themeFill="accent5" w:themeFillTint="66"/>
          </w:tcPr>
          <w:p w:rsidR="00662969" w:rsidRPr="00037DC3" w:rsidRDefault="00662969" w:rsidP="00662969">
            <w:pPr>
              <w:pStyle w:val="Sansinterligne"/>
              <w:rPr>
                <w:b/>
              </w:rPr>
            </w:pPr>
            <w:r w:rsidRPr="00A75493">
              <w:rPr>
                <w:b/>
              </w:rPr>
              <w:t>Titre :</w:t>
            </w:r>
            <w:r w:rsidR="00037DC3" w:rsidRPr="00A75493">
              <w:rPr>
                <w:b/>
              </w:rPr>
              <w:t xml:space="preserve"> 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B6DDE8" w:themeFill="accent5" w:themeFillTint="66"/>
          </w:tcPr>
          <w:p w:rsidR="00662969" w:rsidRPr="001C59EB" w:rsidRDefault="00662969" w:rsidP="00662969">
            <w:pPr>
              <w:pStyle w:val="Sansinterligne"/>
            </w:pPr>
            <w:r w:rsidRPr="001C59EB">
              <w:rPr>
                <w:b/>
              </w:rPr>
              <w:t>Auteur(s), illustrateur(s) :</w:t>
            </w:r>
            <w:r w:rsidR="001C59EB" w:rsidRPr="001C59EB">
              <w:t xml:space="preserve"> </w:t>
            </w:r>
          </w:p>
        </w:tc>
      </w:tr>
      <w:tr w:rsidR="00662969" w:rsidTr="00310C34">
        <w:tc>
          <w:tcPr>
            <w:tcW w:w="5303" w:type="dxa"/>
            <w:shd w:val="clear" w:color="auto" w:fill="B6DDE8" w:themeFill="accent5" w:themeFillTint="66"/>
          </w:tcPr>
          <w:p w:rsidR="00662969" w:rsidRPr="001C59EB" w:rsidRDefault="00662969" w:rsidP="00662969">
            <w:pPr>
              <w:pStyle w:val="Sansinterligne"/>
            </w:pPr>
            <w:r w:rsidRPr="001C59EB">
              <w:rPr>
                <w:b/>
              </w:rPr>
              <w:t>Editeur :</w:t>
            </w:r>
            <w:r w:rsidRPr="001C59EB">
              <w:t xml:space="preserve"> </w:t>
            </w:r>
          </w:p>
        </w:tc>
        <w:tc>
          <w:tcPr>
            <w:tcW w:w="5303" w:type="dxa"/>
            <w:shd w:val="clear" w:color="auto" w:fill="B6DDE8" w:themeFill="accent5" w:themeFillTint="66"/>
          </w:tcPr>
          <w:p w:rsidR="00662969" w:rsidRPr="001C59EB" w:rsidRDefault="00662969" w:rsidP="00662969">
            <w:pPr>
              <w:pStyle w:val="Sansinterligne"/>
            </w:pPr>
            <w:r w:rsidRPr="001C59EB">
              <w:rPr>
                <w:b/>
              </w:rPr>
              <w:t>Collection :</w:t>
            </w:r>
            <w:r w:rsidR="001C59EB">
              <w:t xml:space="preserve"> 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B6DDE8" w:themeFill="accent5" w:themeFillTint="66"/>
          </w:tcPr>
          <w:p w:rsidR="00662969" w:rsidRPr="001C59EB" w:rsidRDefault="00662969" w:rsidP="00662969">
            <w:pPr>
              <w:pStyle w:val="Sansinterligne"/>
            </w:pPr>
            <w:r w:rsidRPr="001C59EB">
              <w:rPr>
                <w:b/>
              </w:rPr>
              <w:t>Type de texte :</w:t>
            </w:r>
            <w:r w:rsidR="001C59EB">
              <w:t xml:space="preserve"> 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B6DDE8" w:themeFill="accent5" w:themeFillTint="66"/>
          </w:tcPr>
          <w:p w:rsidR="00662969" w:rsidRDefault="00662969" w:rsidP="00662969">
            <w:pPr>
              <w:pStyle w:val="Sansinterligne"/>
            </w:pPr>
            <w:r w:rsidRPr="001C59EB">
              <w:rPr>
                <w:b/>
              </w:rPr>
              <w:t>C’est l’histoire de</w:t>
            </w:r>
            <w:r>
              <w:t xml:space="preserve"> ...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31849B" w:themeFill="accent5" w:themeFillShade="BF"/>
          </w:tcPr>
          <w:p w:rsidR="00662969" w:rsidRPr="00662969" w:rsidRDefault="00662969" w:rsidP="00662969">
            <w:pPr>
              <w:pStyle w:val="Sansinterligne"/>
              <w:rPr>
                <w:b/>
                <w:color w:val="FFFFFF" w:themeColor="background1"/>
              </w:rPr>
            </w:pPr>
            <w:r w:rsidRPr="00662969">
              <w:rPr>
                <w:b/>
                <w:color w:val="FFFFFF" w:themeColor="background1"/>
              </w:rPr>
              <w:t>Obstacle(s) à la compréhension relevé(s) a priori :</w:t>
            </w:r>
          </w:p>
        </w:tc>
      </w:tr>
      <w:tr w:rsidR="00662969" w:rsidTr="00662969">
        <w:tc>
          <w:tcPr>
            <w:tcW w:w="10606" w:type="dxa"/>
            <w:gridSpan w:val="2"/>
          </w:tcPr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-</w:t>
            </w:r>
            <w:bookmarkStart w:id="0" w:name="_GoBack"/>
            <w:bookmarkEnd w:id="0"/>
          </w:p>
          <w:p w:rsidR="00662969" w:rsidRDefault="00662969" w:rsidP="00662969">
            <w:pPr>
              <w:pStyle w:val="Sansinterligne"/>
            </w:pPr>
            <w:r>
              <w:t>...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31849B" w:themeFill="accent5" w:themeFillShade="BF"/>
          </w:tcPr>
          <w:p w:rsidR="00662969" w:rsidRPr="00662969" w:rsidRDefault="00662969" w:rsidP="00662969">
            <w:pPr>
              <w:pStyle w:val="Sansinterligne"/>
              <w:rPr>
                <w:b/>
                <w:color w:val="FFFFFF" w:themeColor="background1"/>
              </w:rPr>
            </w:pPr>
            <w:r w:rsidRPr="00662969">
              <w:rPr>
                <w:b/>
                <w:color w:val="FFFFFF" w:themeColor="background1"/>
              </w:rPr>
              <w:t>Mise(s) en œuvre retenue(s) pour lever ce(s) obstacle(s) :</w:t>
            </w:r>
          </w:p>
        </w:tc>
      </w:tr>
      <w:tr w:rsidR="00662969" w:rsidTr="00662969">
        <w:tc>
          <w:tcPr>
            <w:tcW w:w="10606" w:type="dxa"/>
            <w:gridSpan w:val="2"/>
          </w:tcPr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...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31849B" w:themeFill="accent5" w:themeFillShade="BF"/>
          </w:tcPr>
          <w:p w:rsidR="00662969" w:rsidRPr="00662969" w:rsidRDefault="00662969" w:rsidP="00662969">
            <w:pPr>
              <w:pStyle w:val="Sansinterligne"/>
              <w:rPr>
                <w:b/>
                <w:color w:val="FFFFFF" w:themeColor="background1"/>
              </w:rPr>
            </w:pPr>
            <w:r w:rsidRPr="00662969">
              <w:rPr>
                <w:b/>
                <w:color w:val="FFFFFF" w:themeColor="background1"/>
              </w:rPr>
              <w:t>Schéma de séquence</w:t>
            </w:r>
            <w:r>
              <w:rPr>
                <w:b/>
                <w:color w:val="FFFFFF" w:themeColor="background1"/>
              </w:rPr>
              <w:t> :</w:t>
            </w:r>
          </w:p>
        </w:tc>
      </w:tr>
      <w:tr w:rsidR="00662969" w:rsidTr="00662969">
        <w:tc>
          <w:tcPr>
            <w:tcW w:w="10606" w:type="dxa"/>
            <w:gridSpan w:val="2"/>
          </w:tcPr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...</w:t>
            </w:r>
          </w:p>
        </w:tc>
      </w:tr>
      <w:tr w:rsidR="00662969" w:rsidTr="00662969">
        <w:tc>
          <w:tcPr>
            <w:tcW w:w="10606" w:type="dxa"/>
            <w:gridSpan w:val="2"/>
            <w:shd w:val="clear" w:color="auto" w:fill="31849B" w:themeFill="accent5" w:themeFillShade="BF"/>
          </w:tcPr>
          <w:p w:rsidR="00662969" w:rsidRPr="00662969" w:rsidRDefault="00662969" w:rsidP="00662969">
            <w:pPr>
              <w:pStyle w:val="Sansinterligne"/>
              <w:rPr>
                <w:b/>
                <w:color w:val="FFFFFF" w:themeColor="background1"/>
              </w:rPr>
            </w:pPr>
            <w:r w:rsidRPr="00662969">
              <w:rPr>
                <w:b/>
                <w:color w:val="FFFFFF" w:themeColor="background1"/>
              </w:rPr>
              <w:t>Analyse de ce qui s’est passé en classe : réussites, difficultés, ...</w:t>
            </w:r>
            <w:r>
              <w:rPr>
                <w:b/>
                <w:color w:val="FFFFFF" w:themeColor="background1"/>
              </w:rPr>
              <w:t> :</w:t>
            </w:r>
          </w:p>
        </w:tc>
      </w:tr>
      <w:tr w:rsidR="00662969" w:rsidTr="00662969">
        <w:tc>
          <w:tcPr>
            <w:tcW w:w="10606" w:type="dxa"/>
            <w:gridSpan w:val="2"/>
          </w:tcPr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-</w:t>
            </w:r>
          </w:p>
          <w:p w:rsidR="00662969" w:rsidRDefault="00662969" w:rsidP="00662969">
            <w:pPr>
              <w:pStyle w:val="Sansinterligne"/>
            </w:pPr>
            <w:r>
              <w:t>...</w:t>
            </w:r>
          </w:p>
        </w:tc>
      </w:tr>
    </w:tbl>
    <w:p w:rsidR="00662969" w:rsidRDefault="00662969" w:rsidP="00662969">
      <w:pPr>
        <w:pStyle w:val="Sansinterligne"/>
      </w:pPr>
    </w:p>
    <w:sectPr w:rsidR="00662969" w:rsidSect="00662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9"/>
    <w:rsid w:val="00037DC3"/>
    <w:rsid w:val="001C59EB"/>
    <w:rsid w:val="00310C34"/>
    <w:rsid w:val="005D05CB"/>
    <w:rsid w:val="00662969"/>
    <w:rsid w:val="007E28FE"/>
    <w:rsid w:val="00A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296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296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CP-BE-Alayrac</dc:creator>
  <cp:lastModifiedBy>CP-BE-Alayrac</cp:lastModifiedBy>
  <cp:revision>6</cp:revision>
  <dcterms:created xsi:type="dcterms:W3CDTF">2016-02-19T13:19:00Z</dcterms:created>
  <dcterms:modified xsi:type="dcterms:W3CDTF">2016-02-19T15:52:00Z</dcterms:modified>
</cp:coreProperties>
</file>